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17481">
      <w:pPr>
        <w:spacing w:line="266" w:lineRule="auto"/>
        <w:rPr>
          <w:rFonts w:ascii="Arial"/>
          <w:sz w:val="21"/>
        </w:rPr>
      </w:pPr>
    </w:p>
    <w:p w14:paraId="78427182">
      <w:pPr>
        <w:spacing w:line="266" w:lineRule="auto"/>
        <w:rPr>
          <w:rFonts w:ascii="Arial"/>
          <w:sz w:val="21"/>
        </w:rPr>
      </w:pPr>
    </w:p>
    <w:p w14:paraId="0A41B8BF">
      <w:pPr>
        <w:spacing w:before="114" w:line="236" w:lineRule="auto"/>
        <w:ind w:left="935"/>
        <w:rPr>
          <w:rFonts w:hint="eastAsia" w:asciiTheme="majorEastAsia" w:hAnsiTheme="majorEastAsia" w:eastAsiaTheme="majorEastAsia" w:cstheme="majorEastAsia"/>
          <w:sz w:val="35"/>
          <w:szCs w:val="35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"/>
          <w:sz w:val="35"/>
          <w:szCs w:val="35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35"/>
          <w:szCs w:val="35"/>
          <w:lang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pacing w:val="5"/>
          <w:sz w:val="35"/>
          <w:szCs w:val="35"/>
        </w:rPr>
        <w:t>年度河南焦裕禄干部学院部门预算公开</w:t>
      </w:r>
    </w:p>
    <w:p w14:paraId="0982D5C3">
      <w:pPr>
        <w:pStyle w:val="2"/>
        <w:spacing w:before="1" w:line="224" w:lineRule="auto"/>
        <w:ind w:left="3784"/>
        <w:outlineLvl w:val="0"/>
        <w:rPr>
          <w:sz w:val="55"/>
          <w:szCs w:val="55"/>
        </w:rPr>
      </w:pPr>
      <w:r>
        <w:rPr>
          <w:spacing w:val="-42"/>
          <w:sz w:val="55"/>
          <w:szCs w:val="55"/>
        </w:rPr>
        <w:t>目</w:t>
      </w:r>
      <w:r>
        <w:rPr>
          <w:spacing w:val="37"/>
          <w:sz w:val="55"/>
          <w:szCs w:val="55"/>
        </w:rPr>
        <w:t xml:space="preserve"> </w:t>
      </w:r>
      <w:r>
        <w:rPr>
          <w:spacing w:val="-42"/>
          <w:sz w:val="55"/>
          <w:szCs w:val="55"/>
        </w:rPr>
        <w:t>录</w:t>
      </w:r>
    </w:p>
    <w:p w14:paraId="7BEE77F6">
      <w:pPr>
        <w:pStyle w:val="2"/>
        <w:spacing w:before="137" w:line="226" w:lineRule="auto"/>
        <w:ind w:left="625"/>
        <w:outlineLvl w:val="1"/>
      </w:pPr>
      <w:r>
        <w:rPr>
          <w:spacing w:val="8"/>
        </w:rPr>
        <w:t>第一部分 河南焦裕禄干部学院概况</w:t>
      </w:r>
    </w:p>
    <w:p w14:paraId="036777E5">
      <w:pPr>
        <w:pStyle w:val="2"/>
        <w:spacing w:before="222" w:line="226" w:lineRule="auto"/>
        <w:jc w:val="right"/>
      </w:pPr>
      <w:r>
        <w:rPr>
          <w:spacing w:val="8"/>
        </w:rPr>
        <w:t>第二部分 河南焦裕禄干部学院</w:t>
      </w:r>
      <w:r>
        <w:rPr>
          <w:spacing w:val="-61"/>
        </w:rPr>
        <w:t xml:space="preserve"> </w:t>
      </w:r>
      <w:r>
        <w:rPr>
          <w:spacing w:val="8"/>
        </w:rPr>
        <w:t>202</w:t>
      </w:r>
      <w:r>
        <w:rPr>
          <w:rFonts w:hint="eastAsia"/>
          <w:spacing w:val="8"/>
          <w:lang w:eastAsia="zh-CN"/>
        </w:rPr>
        <w:t>6</w:t>
      </w:r>
      <w:r>
        <w:rPr>
          <w:spacing w:val="8"/>
        </w:rPr>
        <w:t>年度部门预算情况说</w:t>
      </w:r>
    </w:p>
    <w:p w14:paraId="20DAF8B8">
      <w:pPr>
        <w:pStyle w:val="2"/>
        <w:spacing w:before="220" w:line="226" w:lineRule="auto"/>
      </w:pPr>
      <w:r>
        <w:t>明</w:t>
      </w:r>
    </w:p>
    <w:p w14:paraId="537BD7E1">
      <w:pPr>
        <w:pStyle w:val="2"/>
        <w:spacing w:before="220" w:line="227" w:lineRule="auto"/>
        <w:ind w:left="625"/>
        <w:outlineLvl w:val="1"/>
      </w:pPr>
      <w:r>
        <w:rPr>
          <w:spacing w:val="7"/>
        </w:rPr>
        <w:t>第三部分 名词解释</w:t>
      </w:r>
      <w:bookmarkStart w:id="0" w:name="_GoBack"/>
      <w:bookmarkEnd w:id="0"/>
    </w:p>
    <w:p w14:paraId="4CDB8A16">
      <w:pPr>
        <w:pStyle w:val="2"/>
        <w:spacing w:before="219" w:line="226" w:lineRule="auto"/>
        <w:ind w:left="643"/>
      </w:pPr>
      <w:r>
        <w:rPr>
          <w:spacing w:val="7"/>
        </w:rPr>
        <w:t>附件： 河南焦裕禄干部学院</w:t>
      </w:r>
      <w:r>
        <w:rPr>
          <w:spacing w:val="-63"/>
        </w:rPr>
        <w:t xml:space="preserve"> </w:t>
      </w:r>
      <w:r>
        <w:rPr>
          <w:spacing w:val="7"/>
        </w:rPr>
        <w:t>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</w:rPr>
        <w:t>年部门预算</w:t>
      </w:r>
      <w:r>
        <w:rPr>
          <w:rFonts w:hint="eastAsia"/>
          <w:spacing w:val="7"/>
          <w:lang w:val="en-US" w:eastAsia="zh-CN"/>
        </w:rPr>
        <w:t>公开</w:t>
      </w:r>
      <w:r>
        <w:rPr>
          <w:spacing w:val="7"/>
        </w:rPr>
        <w:t>表</w:t>
      </w:r>
    </w:p>
    <w:p w14:paraId="24037C74">
      <w:pPr>
        <w:spacing w:before="221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部门</w:t>
      </w:r>
      <w:r>
        <w:rPr>
          <w:rFonts w:ascii="仿宋" w:hAnsi="仿宋" w:eastAsia="仿宋" w:cs="仿宋"/>
          <w:spacing w:val="6"/>
          <w:sz w:val="31"/>
          <w:szCs w:val="31"/>
        </w:rPr>
        <w:t>收支总体情况表</w:t>
      </w:r>
    </w:p>
    <w:p w14:paraId="696C7321">
      <w:pPr>
        <w:spacing w:before="228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部门</w:t>
      </w:r>
      <w:r>
        <w:rPr>
          <w:rFonts w:ascii="仿宋" w:hAnsi="仿宋" w:eastAsia="仿宋" w:cs="仿宋"/>
          <w:spacing w:val="7"/>
          <w:sz w:val="31"/>
          <w:szCs w:val="31"/>
        </w:rPr>
        <w:t>收入总体情况表</w:t>
      </w:r>
    </w:p>
    <w:p w14:paraId="20B3C6C7">
      <w:pPr>
        <w:spacing w:before="227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部门</w:t>
      </w:r>
      <w:r>
        <w:rPr>
          <w:rFonts w:ascii="仿宋" w:hAnsi="仿宋" w:eastAsia="仿宋" w:cs="仿宋"/>
          <w:spacing w:val="6"/>
          <w:sz w:val="31"/>
          <w:szCs w:val="31"/>
        </w:rPr>
        <w:t>支出总体情况表</w:t>
      </w:r>
    </w:p>
    <w:p w14:paraId="1F101D5C">
      <w:pPr>
        <w:spacing w:before="228" w:line="222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四、财政拨款收支总体情况表</w:t>
      </w:r>
    </w:p>
    <w:p w14:paraId="57770DC1">
      <w:pPr>
        <w:spacing w:before="226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五、一般公共预算支出情况表</w:t>
      </w:r>
    </w:p>
    <w:p w14:paraId="4C2910DA">
      <w:pPr>
        <w:spacing w:before="22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六、一般公共预算基本支出表</w:t>
      </w:r>
    </w:p>
    <w:p w14:paraId="7E162C17">
      <w:pPr>
        <w:spacing w:before="228" w:line="221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七、支出经济分类汇总表</w:t>
      </w:r>
    </w:p>
    <w:p w14:paraId="626D5465">
      <w:pPr>
        <w:spacing w:before="229" w:line="222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八、一般公共预算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三公”经费支出情况表</w:t>
      </w:r>
    </w:p>
    <w:p w14:paraId="3B93179D">
      <w:pPr>
        <w:spacing w:before="228" w:line="22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九、政府性基金预算支出情况表</w:t>
      </w:r>
    </w:p>
    <w:p w14:paraId="49EA26FF">
      <w:pPr>
        <w:spacing w:before="229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十、项目支出表</w:t>
      </w:r>
    </w:p>
    <w:p w14:paraId="6FB76873">
      <w:pPr>
        <w:spacing w:before="22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部门</w:t>
      </w:r>
      <w:r>
        <w:rPr>
          <w:rFonts w:ascii="仿宋" w:hAnsi="仿宋" w:eastAsia="仿宋" w:cs="仿宋"/>
          <w:spacing w:val="8"/>
          <w:sz w:val="31"/>
          <w:szCs w:val="31"/>
        </w:rPr>
        <w:t>预算项目绩效目标汇总表</w:t>
      </w:r>
    </w:p>
    <w:p w14:paraId="1159D86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60" w:bottom="1156" w:left="1613" w:header="0" w:footer="991" w:gutter="0"/>
          <w:cols w:space="720" w:num="1"/>
        </w:sectPr>
      </w:pPr>
    </w:p>
    <w:p w14:paraId="60FBB015">
      <w:pPr>
        <w:spacing w:line="299" w:lineRule="auto"/>
        <w:rPr>
          <w:rFonts w:ascii="Arial"/>
          <w:sz w:val="21"/>
        </w:rPr>
      </w:pPr>
    </w:p>
    <w:p w14:paraId="563D9644">
      <w:pPr>
        <w:spacing w:line="299" w:lineRule="auto"/>
        <w:rPr>
          <w:rFonts w:ascii="Arial"/>
          <w:sz w:val="21"/>
        </w:rPr>
      </w:pPr>
    </w:p>
    <w:p w14:paraId="305B4877">
      <w:pPr>
        <w:pStyle w:val="2"/>
        <w:spacing w:before="101" w:line="227" w:lineRule="auto"/>
        <w:ind w:left="4091"/>
      </w:pPr>
      <w:r>
        <w:rPr>
          <w:spacing w:val="6"/>
        </w:rPr>
        <w:t>第一部分</w:t>
      </w:r>
    </w:p>
    <w:p w14:paraId="62641906">
      <w:pPr>
        <w:pStyle w:val="2"/>
        <w:spacing w:before="219" w:line="226" w:lineRule="auto"/>
        <w:ind w:left="2651"/>
      </w:pPr>
      <w:r>
        <w:rPr>
          <w:spacing w:val="8"/>
        </w:rPr>
        <w:t>河南焦裕禄干部学院概况</w:t>
      </w:r>
    </w:p>
    <w:p w14:paraId="6A6D704A">
      <w:pPr>
        <w:spacing w:line="357" w:lineRule="auto"/>
        <w:rPr>
          <w:rFonts w:ascii="Arial"/>
          <w:sz w:val="21"/>
        </w:rPr>
      </w:pPr>
    </w:p>
    <w:p w14:paraId="5F11C9E0">
      <w:pPr>
        <w:spacing w:line="358" w:lineRule="auto"/>
        <w:rPr>
          <w:rFonts w:ascii="Arial"/>
          <w:sz w:val="21"/>
        </w:rPr>
      </w:pPr>
    </w:p>
    <w:p w14:paraId="58EADF3D">
      <w:pPr>
        <w:pStyle w:val="2"/>
        <w:spacing w:before="101" w:line="226" w:lineRule="auto"/>
        <w:ind w:left="635"/>
        <w:outlineLvl w:val="2"/>
      </w:pPr>
      <w:r>
        <w:rPr>
          <w:spacing w:val="8"/>
        </w:rPr>
        <w:t>一、河南焦裕禄干部学院主要职责</w:t>
      </w:r>
    </w:p>
    <w:p w14:paraId="210E8414">
      <w:pPr>
        <w:spacing w:before="219" w:line="357" w:lineRule="auto"/>
        <w:ind w:left="16" w:right="10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主要职责：宣传弘扬焦裕禄精神及廉政文化，提高干部政治</w:t>
      </w:r>
      <w:r>
        <w:rPr>
          <w:rFonts w:ascii="仿宋" w:hAnsi="仿宋" w:eastAsia="仿宋" w:cs="仿宋"/>
          <w:spacing w:val="8"/>
          <w:sz w:val="31"/>
          <w:szCs w:val="31"/>
        </w:rPr>
        <w:t>素质。领导干部党性教育培训，领导干部群众路线教育培训。</w:t>
      </w:r>
    </w:p>
    <w:p w14:paraId="72E8E19A">
      <w:pPr>
        <w:pStyle w:val="2"/>
        <w:spacing w:before="2" w:line="226" w:lineRule="auto"/>
        <w:ind w:left="635"/>
        <w:outlineLvl w:val="2"/>
      </w:pPr>
      <w:r>
        <w:rPr>
          <w:spacing w:val="9"/>
        </w:rPr>
        <w:t>二、河南焦裕禄干部学院部门所属预算单位构成情况</w:t>
      </w:r>
    </w:p>
    <w:p w14:paraId="09ECD97A">
      <w:pPr>
        <w:spacing w:before="221" w:line="221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河南焦裕禄干部学院为一级预算单位，无下属二级单位。</w:t>
      </w:r>
    </w:p>
    <w:p w14:paraId="0236AC49">
      <w:pPr>
        <w:spacing w:before="227" w:line="357" w:lineRule="auto"/>
        <w:ind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河南焦裕禄干部学院内设机构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八</w:t>
      </w:r>
      <w:r>
        <w:rPr>
          <w:rFonts w:ascii="仿宋" w:hAnsi="仿宋" w:eastAsia="仿宋" w:cs="仿宋"/>
          <w:spacing w:val="-4"/>
          <w:sz w:val="31"/>
          <w:szCs w:val="31"/>
        </w:rPr>
        <w:t>个，包括：办公室、教务部、</w:t>
      </w:r>
      <w:r>
        <w:rPr>
          <w:rFonts w:ascii="仿宋" w:hAnsi="仿宋" w:eastAsia="仿宋" w:cs="仿宋"/>
          <w:spacing w:val="5"/>
          <w:sz w:val="31"/>
          <w:szCs w:val="31"/>
        </w:rPr>
        <w:t>培训部、后勤保障部、教学科研部、外联部、信息中心、党群工作部。</w:t>
      </w:r>
    </w:p>
    <w:p w14:paraId="7B0B7631">
      <w:pPr>
        <w:spacing w:before="2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河南焦裕禄干部学院单位预算包括：</w:t>
      </w:r>
    </w:p>
    <w:p w14:paraId="7F7C7944">
      <w:pPr>
        <w:spacing w:before="220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1.河南焦裕禄干部学院本级</w:t>
      </w:r>
    </w:p>
    <w:p w14:paraId="61317D2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70" w:bottom="1157" w:left="1608" w:header="0" w:footer="991" w:gutter="0"/>
          <w:cols w:space="720" w:num="1"/>
        </w:sectPr>
      </w:pPr>
    </w:p>
    <w:p w14:paraId="0C9A397A">
      <w:pPr>
        <w:spacing w:line="299" w:lineRule="auto"/>
        <w:rPr>
          <w:rFonts w:ascii="Arial"/>
          <w:sz w:val="21"/>
        </w:rPr>
      </w:pPr>
    </w:p>
    <w:p w14:paraId="132BC47B">
      <w:pPr>
        <w:spacing w:line="299" w:lineRule="auto"/>
        <w:rPr>
          <w:rFonts w:ascii="Arial"/>
          <w:sz w:val="21"/>
        </w:rPr>
      </w:pPr>
    </w:p>
    <w:p w14:paraId="04E50391">
      <w:pPr>
        <w:pStyle w:val="2"/>
        <w:spacing w:before="101" w:line="227" w:lineRule="auto"/>
        <w:ind w:left="3782"/>
      </w:pPr>
      <w:r>
        <w:rPr>
          <w:spacing w:val="6"/>
        </w:rPr>
        <w:t>第二部分</w:t>
      </w:r>
    </w:p>
    <w:p w14:paraId="2D157097">
      <w:pPr>
        <w:pStyle w:val="2"/>
        <w:spacing w:before="219" w:line="226" w:lineRule="auto"/>
        <w:ind w:left="1021"/>
      </w:pPr>
      <w:r>
        <w:rPr>
          <w:spacing w:val="8"/>
        </w:rPr>
        <w:t>河南焦裕禄干部学院</w:t>
      </w:r>
      <w:r>
        <w:rPr>
          <w:spacing w:val="-63"/>
        </w:rPr>
        <w:t xml:space="preserve"> </w:t>
      </w:r>
      <w:r>
        <w:rPr>
          <w:spacing w:val="8"/>
        </w:rPr>
        <w:t>202</w:t>
      </w:r>
      <w:r>
        <w:rPr>
          <w:rFonts w:hint="eastAsia"/>
          <w:spacing w:val="8"/>
          <w:lang w:eastAsia="zh-CN"/>
        </w:rPr>
        <w:t>6</w:t>
      </w:r>
      <w:r>
        <w:rPr>
          <w:spacing w:val="8"/>
        </w:rPr>
        <w:t>年度部门预算情况说明</w:t>
      </w:r>
    </w:p>
    <w:p w14:paraId="21285B26">
      <w:pPr>
        <w:spacing w:line="357" w:lineRule="auto"/>
        <w:rPr>
          <w:rFonts w:ascii="Arial"/>
          <w:sz w:val="21"/>
        </w:rPr>
      </w:pPr>
    </w:p>
    <w:p w14:paraId="2ACC26A6">
      <w:pPr>
        <w:spacing w:line="358" w:lineRule="auto"/>
        <w:rPr>
          <w:rFonts w:ascii="Arial"/>
          <w:sz w:val="21"/>
        </w:rPr>
      </w:pPr>
    </w:p>
    <w:p w14:paraId="2C884357">
      <w:pPr>
        <w:pStyle w:val="2"/>
        <w:spacing w:before="101" w:line="226" w:lineRule="auto"/>
        <w:ind w:left="645"/>
        <w:outlineLvl w:val="2"/>
      </w:pPr>
      <w:r>
        <w:rPr>
          <w:spacing w:val="7"/>
        </w:rPr>
        <w:t>一、收入支出预算总体情况说明</w:t>
      </w:r>
    </w:p>
    <w:p w14:paraId="2EF94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 202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年开封收入总计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万元，支出总计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2041F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bidi w:val="0"/>
        <w:adjustRightInd w:val="0"/>
        <w:snapToGrid w:val="0"/>
        <w:spacing w:line="226" w:lineRule="auto"/>
        <w:ind w:left="645"/>
        <w:textAlignment w:val="baseline"/>
        <w:outlineLvl w:val="2"/>
      </w:pPr>
      <w:r>
        <w:rPr>
          <w:spacing w:val="8"/>
        </w:rPr>
        <w:t>二、收入预算总体情况说明</w:t>
      </w:r>
    </w:p>
    <w:p w14:paraId="39E9F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年收入合计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万元，其中 ：一般公共预算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万元; 政府性基金收入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万元；上级补助收入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万元；其他收入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4A7FF0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bidi w:val="0"/>
        <w:adjustRightInd w:val="0"/>
        <w:snapToGrid w:val="0"/>
        <w:spacing w:line="226" w:lineRule="auto"/>
        <w:ind w:left="647"/>
        <w:textAlignment w:val="baseline"/>
        <w:outlineLvl w:val="2"/>
      </w:pPr>
      <w:r>
        <w:rPr>
          <w:spacing w:val="8"/>
        </w:rPr>
        <w:t>三、支出预算总体情况说明</w:t>
      </w:r>
    </w:p>
    <w:p w14:paraId="50B73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年支出合计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万元，其中 ：基本支出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100</w:t>
      </w:r>
      <w:r>
        <w:rPr>
          <w:rFonts w:ascii="仿宋" w:hAnsi="仿宋" w:eastAsia="仿宋" w:cs="仿宋"/>
          <w:spacing w:val="4"/>
          <w:sz w:val="31"/>
          <w:szCs w:val="31"/>
        </w:rPr>
        <w:t>%。</w:t>
      </w:r>
    </w:p>
    <w:p w14:paraId="76AE03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bidi w:val="0"/>
        <w:adjustRightInd w:val="0"/>
        <w:snapToGrid w:val="0"/>
        <w:spacing w:line="226" w:lineRule="auto"/>
        <w:ind w:left="659"/>
        <w:textAlignment w:val="baseline"/>
        <w:outlineLvl w:val="2"/>
      </w:pPr>
      <w:r>
        <w:rPr>
          <w:spacing w:val="8"/>
        </w:rPr>
        <w:t>四、财政拨款收入支出预算总体情况说明</w:t>
      </w:r>
    </w:p>
    <w:p w14:paraId="4BA99A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026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年一般公共预算收支预算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3"/>
          <w:sz w:val="31"/>
          <w:szCs w:val="31"/>
        </w:rPr>
        <w:t>万元，政府性基金收支预算0万元。与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5年</w:t>
      </w:r>
      <w:r>
        <w:rPr>
          <w:rFonts w:ascii="仿宋" w:hAnsi="仿宋" w:eastAsia="仿宋" w:cs="仿宋"/>
          <w:spacing w:val="3"/>
          <w:sz w:val="31"/>
          <w:szCs w:val="31"/>
        </w:rPr>
        <w:t>相比增加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3.53%</w:t>
      </w:r>
      <w:r>
        <w:rPr>
          <w:rFonts w:ascii="仿宋" w:hAnsi="仿宋" w:eastAsia="仿宋" w:cs="仿宋"/>
          <w:spacing w:val="11"/>
          <w:sz w:val="31"/>
          <w:szCs w:val="31"/>
        </w:rPr>
        <w:t>，主要原因：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与</w:t>
      </w:r>
      <w:r>
        <w:rPr>
          <w:rFonts w:ascii="仿宋" w:hAnsi="仿宋" w:eastAsia="仿宋" w:cs="仿宋"/>
          <w:spacing w:val="11"/>
          <w:sz w:val="31"/>
          <w:szCs w:val="31"/>
        </w:rPr>
        <w:t>2025年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预算相比增加了</w:t>
      </w:r>
      <w:r>
        <w:rPr>
          <w:rFonts w:ascii="仿宋" w:hAnsi="仿宋" w:eastAsia="仿宋" w:cs="仿宋"/>
          <w:spacing w:val="8"/>
          <w:sz w:val="31"/>
          <w:szCs w:val="31"/>
        </w:rPr>
        <w:t>新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调入</w:t>
      </w:r>
      <w:r>
        <w:rPr>
          <w:rFonts w:ascii="仿宋" w:hAnsi="仿宋" w:eastAsia="仿宋" w:cs="仿宋"/>
          <w:spacing w:val="8"/>
          <w:sz w:val="31"/>
          <w:szCs w:val="31"/>
        </w:rPr>
        <w:t>人员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支出</w:t>
      </w:r>
      <w:r>
        <w:rPr>
          <w:rFonts w:ascii="仿宋" w:hAnsi="仿宋" w:eastAsia="仿宋" w:cs="仿宋"/>
          <w:spacing w:val="8"/>
          <w:sz w:val="31"/>
          <w:szCs w:val="31"/>
        </w:rPr>
        <w:t>。政府性基金收支预算增加0万元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增长0%，主要原</w:t>
      </w:r>
      <w:r>
        <w:rPr>
          <w:rFonts w:ascii="仿宋" w:hAnsi="仿宋" w:eastAsia="仿宋" w:cs="仿宋"/>
          <w:spacing w:val="7"/>
          <w:sz w:val="31"/>
          <w:szCs w:val="31"/>
        </w:rPr>
        <w:t>因：我单位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年没有使用政府性基金预算拨款安排的支出。</w:t>
      </w:r>
    </w:p>
    <w:p w14:paraId="2BA4A3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bidi w:val="0"/>
        <w:adjustRightInd w:val="0"/>
        <w:snapToGrid w:val="0"/>
        <w:spacing w:before="3" w:line="226" w:lineRule="auto"/>
        <w:ind w:left="649"/>
        <w:textAlignment w:val="baseline"/>
        <w:outlineLvl w:val="2"/>
      </w:pPr>
      <w:r>
        <w:rPr>
          <w:spacing w:val="8"/>
        </w:rPr>
        <w:t>五、一般公共预算支出预算情况说明</w:t>
      </w:r>
    </w:p>
    <w:p w14:paraId="01E74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  <w:sectPr>
          <w:footerReference r:id="rId7" w:type="default"/>
          <w:pgSz w:w="11906" w:h="16839"/>
          <w:pgMar w:top="1431" w:right="1541" w:bottom="1157" w:left="1598" w:header="0" w:footer="992" w:gutter="0"/>
          <w:cols w:space="720" w:num="1"/>
        </w:sect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年一般公共预算支出年初预算为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万元。主要用于以下方面：一般公共服务（类）支出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</w:p>
    <w:p w14:paraId="1773D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万元，占0%；教育（类）支出 7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4"/>
          <w:sz w:val="31"/>
          <w:szCs w:val="31"/>
        </w:rPr>
        <w:t>6.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72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80.98%</w:t>
      </w:r>
      <w:r>
        <w:rPr>
          <w:rFonts w:ascii="仿宋" w:hAnsi="仿宋" w:eastAsia="仿宋" w:cs="仿宋"/>
          <w:spacing w:val="4"/>
          <w:sz w:val="31"/>
          <w:szCs w:val="31"/>
        </w:rPr>
        <w:t>；社会保障和就业（类）支出 7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7.76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7.9</w:t>
      </w:r>
      <w:r>
        <w:rPr>
          <w:rFonts w:ascii="仿宋" w:hAnsi="仿宋" w:eastAsia="仿宋" w:cs="仿宋"/>
          <w:spacing w:val="4"/>
          <w:sz w:val="31"/>
          <w:szCs w:val="31"/>
        </w:rPr>
        <w:t>%；卫生健康类支出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51.03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5.19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%。住房保障类支出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58.32</w:t>
      </w:r>
      <w:r>
        <w:rPr>
          <w:rFonts w:ascii="仿宋" w:hAnsi="仿宋" w:eastAsia="仿宋" w:cs="仿宋"/>
          <w:spacing w:val="4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 xml:space="preserve">5.93 </w:t>
      </w:r>
      <w:r>
        <w:rPr>
          <w:rFonts w:ascii="仿宋" w:hAnsi="仿宋" w:eastAsia="仿宋" w:cs="仿宋"/>
          <w:spacing w:val="4"/>
          <w:sz w:val="31"/>
          <w:szCs w:val="31"/>
        </w:rPr>
        <w:t>%。</w:t>
      </w:r>
    </w:p>
    <w:p w14:paraId="237CF723">
      <w:pPr>
        <w:pStyle w:val="2"/>
        <w:spacing w:line="226" w:lineRule="auto"/>
        <w:ind w:left="660"/>
        <w:outlineLvl w:val="2"/>
      </w:pPr>
      <w:r>
        <w:rPr>
          <w:spacing w:val="8"/>
        </w:rPr>
        <w:t>六、一般公共预算基本支出预算情况说明</w:t>
      </w:r>
    </w:p>
    <w:p w14:paraId="5F736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年一般公共预算基本支出年初预算为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万元。其中：人员经费支出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983.82</w:t>
      </w:r>
      <w:r>
        <w:rPr>
          <w:rFonts w:ascii="仿宋" w:hAnsi="仿宋" w:eastAsia="仿宋" w:cs="仿宋"/>
          <w:spacing w:val="4"/>
          <w:sz w:val="31"/>
          <w:szCs w:val="31"/>
        </w:rPr>
        <w:t>万元，占100%；公用经费支出0万元，占0%。</w:t>
      </w:r>
    </w:p>
    <w:p w14:paraId="6983C9C2">
      <w:pPr>
        <w:pStyle w:val="2"/>
        <w:spacing w:line="226" w:lineRule="auto"/>
        <w:ind w:left="649"/>
        <w:outlineLvl w:val="2"/>
      </w:pPr>
      <w:r>
        <w:rPr>
          <w:spacing w:val="9"/>
        </w:rPr>
        <w:t>七、 “三公”经费支出预算情况说明</w:t>
      </w:r>
    </w:p>
    <w:p w14:paraId="2D2D06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我院202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年“三公”经费预算为0万元。202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年“三公”经费支出预算数比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年增加0万元。</w:t>
      </w:r>
    </w:p>
    <w:p w14:paraId="4A3707D4">
      <w:pPr>
        <w:spacing w:before="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具体支出情况如下：</w:t>
      </w:r>
    </w:p>
    <w:p w14:paraId="3EA9D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0" w:leftChars="0" w:right="0" w:firstLine="364" w:firstLineChars="114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因公出国（境）费</w:t>
      </w:r>
      <w:r>
        <w:rPr>
          <w:rFonts w:ascii="仿宋" w:hAnsi="仿宋" w:eastAsia="仿宋" w:cs="仿宋"/>
          <w:spacing w:val="4"/>
          <w:sz w:val="31"/>
          <w:szCs w:val="31"/>
        </w:rPr>
        <w:t>0万元，主要用于单位工作人员公务出国（境）的住宿费、旅费、伙食补助费、杂费、培训费等支出。预算数比202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年增加0万元。主要原因：我院202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年没有因公出国（境）费用。</w:t>
      </w:r>
    </w:p>
    <w:p w14:paraId="3261E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0" w:leftChars="0" w:right="0" w:firstLine="378" w:firstLineChars="11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（二）公务用车购置及运行费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万元，其中，公务用车购置费0万元；公务用车运行维护费0万元，主要用于开展工作所需公务用车的燃料费、维修费、过路过桥费、保险费等支出。公务用车购置费预算数比202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年增加0万元，主要原因：本年没有公车购置计划。公务用车运行维护费预算数比202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年增加0万元，主要原因：本年公务用车运行维护费在兰考预算中列支。</w:t>
      </w:r>
    </w:p>
    <w:p w14:paraId="17B7B6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bidi w:val="0"/>
        <w:adjustRightInd w:val="0"/>
        <w:snapToGrid w:val="0"/>
        <w:spacing w:before="221" w:line="358" w:lineRule="auto"/>
        <w:ind w:left="0" w:leftChars="0" w:right="0" w:firstLine="353" w:firstLineChars="114"/>
        <w:jc w:val="both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473" w:bottom="1156" w:left="1588" w:header="0" w:footer="992" w:gutter="0"/>
          <w:cols w:space="720" w:num="1"/>
        </w:sectPr>
      </w:pPr>
    </w:p>
    <w:p w14:paraId="602CAD7E">
      <w:pPr>
        <w:spacing w:line="298" w:lineRule="auto"/>
        <w:rPr>
          <w:rFonts w:ascii="Arial"/>
          <w:sz w:val="21"/>
        </w:rPr>
      </w:pPr>
    </w:p>
    <w:p w14:paraId="23C4E764">
      <w:pPr>
        <w:spacing w:line="299" w:lineRule="auto"/>
        <w:rPr>
          <w:rFonts w:ascii="Arial"/>
          <w:sz w:val="21"/>
        </w:rPr>
      </w:pPr>
    </w:p>
    <w:p w14:paraId="28EE4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100" w:line="358" w:lineRule="auto"/>
        <w:ind w:left="11" w:right="57" w:firstLine="618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（三）公务接待费</w:t>
      </w:r>
      <w:r>
        <w:rPr>
          <w:rFonts w:ascii="仿宋" w:hAnsi="仿宋" w:eastAsia="仿宋" w:cs="仿宋"/>
          <w:spacing w:val="4"/>
          <w:sz w:val="31"/>
          <w:szCs w:val="31"/>
        </w:rPr>
        <w:t>0万元，主要用于按规定开支的各类公务接待（含外宾接待）支出。预算数比202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年增加0万元。主要原因：本年度公务接待费在非税中列支。</w:t>
      </w:r>
    </w:p>
    <w:p w14:paraId="2654379F">
      <w:pPr>
        <w:pStyle w:val="2"/>
        <w:spacing w:before="3" w:line="226" w:lineRule="auto"/>
        <w:ind w:left="640"/>
        <w:outlineLvl w:val="2"/>
      </w:pPr>
      <w:r>
        <w:rPr>
          <w:spacing w:val="8"/>
        </w:rPr>
        <w:t>八、政府性基金预算支出情况说明</w:t>
      </w:r>
    </w:p>
    <w:p w14:paraId="5EBC2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 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年没有使用政府性基金预算拨款安排的支出。</w:t>
      </w:r>
    </w:p>
    <w:p w14:paraId="7EFD5760">
      <w:pPr>
        <w:pStyle w:val="2"/>
        <w:spacing w:before="221" w:line="226" w:lineRule="auto"/>
        <w:ind w:left="643"/>
      </w:pPr>
      <w:r>
        <w:rPr>
          <w:spacing w:val="6"/>
        </w:rPr>
        <w:t>九、其他重要事项的情况说明</w:t>
      </w:r>
    </w:p>
    <w:p w14:paraId="3EFCDF16">
      <w:pPr>
        <w:spacing w:before="217" w:line="291" w:lineRule="auto"/>
        <w:ind w:right="67" w:firstLine="632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一）行政（事业）部门机构运转经费（等于基本支出表公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用经费小计金额）</w:t>
      </w:r>
    </w:p>
    <w:p w14:paraId="3BCEC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河南焦裕禄干部学院202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年机构运转经费支出预算0万元，开封部分无相关预算。</w:t>
      </w:r>
    </w:p>
    <w:p w14:paraId="64DF3830">
      <w:pPr>
        <w:spacing w:before="2" w:line="222" w:lineRule="auto"/>
        <w:ind w:left="632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（二）政府采购支出情况</w:t>
      </w:r>
    </w:p>
    <w:p w14:paraId="49C4ED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年政府采购预算安排0万元，其中：政府采购货物预算0万元、政府采购工程预算0万元、政府采购服务预算0万元。</w:t>
      </w:r>
    </w:p>
    <w:p w14:paraId="5BCA534B">
      <w:pPr>
        <w:spacing w:before="1" w:line="227" w:lineRule="auto"/>
        <w:ind w:left="653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（三）绩效目标设置情况</w:t>
      </w:r>
    </w:p>
    <w:p w14:paraId="030C1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年，河南焦裕禄干部学院在开封预算中无预算项目。</w:t>
      </w:r>
    </w:p>
    <w:p w14:paraId="6B316DAA">
      <w:pPr>
        <w:spacing w:before="222" w:line="228" w:lineRule="auto"/>
        <w:ind w:left="653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（四）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国有资产占用情况。</w:t>
      </w:r>
    </w:p>
    <w:p w14:paraId="23E9B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年期末，我院共有车辆5辆，其中：一般公务用车5辆、一般执法执勤用车0辆、特种专业技术用车0辆，其他用车0辆。</w:t>
      </w:r>
    </w:p>
    <w:p w14:paraId="3A0B33A0">
      <w:pPr>
        <w:spacing w:before="101" w:line="224" w:lineRule="auto"/>
        <w:ind w:left="653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（五）专项转移支付项目情况</w:t>
      </w:r>
    </w:p>
    <w:p w14:paraId="1F050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221" w:line="358" w:lineRule="auto"/>
        <w:ind w:left="6" w:firstLine="65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年没有负责管理的专项转移支付项目。</w:t>
      </w:r>
    </w:p>
    <w:p w14:paraId="3EFB0DC8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418" w:bottom="1155" w:left="1598" w:header="0" w:footer="992" w:gutter="0"/>
          <w:cols w:space="720" w:num="1"/>
        </w:sectPr>
      </w:pPr>
    </w:p>
    <w:p w14:paraId="6CAA2739">
      <w:pPr>
        <w:spacing w:line="299" w:lineRule="auto"/>
        <w:rPr>
          <w:rFonts w:ascii="Arial"/>
          <w:sz w:val="21"/>
        </w:rPr>
      </w:pPr>
    </w:p>
    <w:p w14:paraId="0A80ECB1">
      <w:pPr>
        <w:spacing w:line="299" w:lineRule="auto"/>
        <w:rPr>
          <w:rFonts w:ascii="Arial"/>
          <w:sz w:val="21"/>
        </w:rPr>
      </w:pPr>
    </w:p>
    <w:p w14:paraId="7A95801C">
      <w:pPr>
        <w:pStyle w:val="2"/>
        <w:spacing w:before="101" w:line="227" w:lineRule="auto"/>
        <w:jc w:val="center"/>
      </w:pPr>
      <w:r>
        <w:rPr>
          <w:spacing w:val="6"/>
        </w:rPr>
        <w:t>第三部分</w:t>
      </w:r>
    </w:p>
    <w:p w14:paraId="3A3A802E">
      <w:pPr>
        <w:pStyle w:val="2"/>
        <w:spacing w:before="218" w:line="228" w:lineRule="auto"/>
        <w:ind w:left="3784"/>
      </w:pPr>
      <w:r>
        <w:rPr>
          <w:spacing w:val="5"/>
        </w:rPr>
        <w:t>名词解释</w:t>
      </w:r>
    </w:p>
    <w:p w14:paraId="21C1BD09">
      <w:pPr>
        <w:spacing w:line="356" w:lineRule="auto"/>
        <w:rPr>
          <w:rFonts w:ascii="Arial"/>
          <w:sz w:val="21"/>
        </w:rPr>
      </w:pPr>
    </w:p>
    <w:p w14:paraId="47578672">
      <w:pPr>
        <w:spacing w:line="356" w:lineRule="auto"/>
        <w:rPr>
          <w:rFonts w:ascii="Arial"/>
          <w:sz w:val="21"/>
        </w:rPr>
      </w:pPr>
    </w:p>
    <w:p w14:paraId="182D3A57">
      <w:pPr>
        <w:spacing w:before="100" w:line="228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一、财政拨款收入：</w:t>
      </w:r>
      <w:r>
        <w:rPr>
          <w:rFonts w:ascii="仿宋" w:hAnsi="仿宋" w:eastAsia="仿宋" w:cs="仿宋"/>
          <w:spacing w:val="7"/>
          <w:sz w:val="31"/>
          <w:szCs w:val="31"/>
        </w:rPr>
        <w:t>是指市级财政当年拨付的资金。</w:t>
      </w:r>
    </w:p>
    <w:p w14:paraId="3BF96623">
      <w:pPr>
        <w:spacing w:before="216" w:line="293" w:lineRule="auto"/>
        <w:ind w:left="9" w:right="6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二、事业收入：</w:t>
      </w:r>
      <w:r>
        <w:rPr>
          <w:rFonts w:ascii="仿宋" w:hAnsi="仿宋" w:eastAsia="仿宋" w:cs="仿宋"/>
          <w:spacing w:val="3"/>
          <w:sz w:val="31"/>
          <w:szCs w:val="31"/>
        </w:rPr>
        <w:t>是指事业单位开展专业活动及辅助活动所取得的收入。</w:t>
      </w:r>
    </w:p>
    <w:p w14:paraId="40FF057F">
      <w:pPr>
        <w:spacing w:before="216" w:line="292" w:lineRule="auto"/>
        <w:ind w:left="8" w:right="68" w:firstLine="649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三、其他收入：</w:t>
      </w:r>
      <w:r>
        <w:rPr>
          <w:rFonts w:ascii="仿宋" w:hAnsi="仿宋" w:eastAsia="仿宋" w:cs="仿宋"/>
          <w:spacing w:val="2"/>
          <w:sz w:val="31"/>
          <w:szCs w:val="31"/>
        </w:rPr>
        <w:t>是</w:t>
      </w:r>
      <w:r>
        <w:rPr>
          <w:rFonts w:ascii="仿宋" w:hAnsi="仿宋" w:eastAsia="仿宋" w:cs="仿宋"/>
          <w:spacing w:val="4"/>
          <w:sz w:val="31"/>
          <w:szCs w:val="31"/>
        </w:rPr>
        <w:t>指单位取得的除“财政拨款 ”、“事业收入 ”、“事业单位经营收入 ”等以外的收入。</w:t>
      </w:r>
    </w:p>
    <w:p w14:paraId="6D326AEF">
      <w:pPr>
        <w:spacing w:before="222" w:line="331" w:lineRule="auto"/>
        <w:ind w:left="7" w:right="68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四、用事业基金弥补收支差额：</w:t>
      </w:r>
      <w:r>
        <w:rPr>
          <w:rFonts w:ascii="仿宋" w:hAnsi="仿宋" w:eastAsia="仿宋" w:cs="仿宋"/>
          <w:spacing w:val="1"/>
          <w:sz w:val="31"/>
          <w:szCs w:val="31"/>
        </w:rPr>
        <w:t>是指事业单位在当年的“财</w:t>
      </w:r>
      <w:r>
        <w:rPr>
          <w:rFonts w:ascii="仿宋" w:hAnsi="仿宋" w:eastAsia="仿宋" w:cs="仿宋"/>
          <w:spacing w:val="-1"/>
          <w:sz w:val="31"/>
          <w:szCs w:val="31"/>
        </w:rPr>
        <w:t>政拨款收入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”、“事业收入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”和“其他收</w:t>
      </w:r>
      <w:r>
        <w:rPr>
          <w:rFonts w:ascii="仿宋" w:hAnsi="仿宋" w:eastAsia="仿宋" w:cs="仿宋"/>
          <w:spacing w:val="-2"/>
          <w:sz w:val="31"/>
          <w:szCs w:val="31"/>
        </w:rPr>
        <w:t>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”不</w:t>
      </w:r>
      <w:r>
        <w:rPr>
          <w:rFonts w:ascii="仿宋" w:hAnsi="仿宋" w:eastAsia="仿宋" w:cs="仿宋"/>
          <w:spacing w:val="5"/>
          <w:sz w:val="31"/>
          <w:szCs w:val="31"/>
        </w:rPr>
        <w:t>足以安排当年支出的情况下，使用以前年度积累的事业基金（即事业单位以前各年度收支相抵后，按国家规定提取、用于弥补以</w:t>
      </w:r>
      <w:r>
        <w:rPr>
          <w:rFonts w:ascii="仿宋" w:hAnsi="仿宋" w:eastAsia="仿宋" w:cs="仿宋"/>
          <w:spacing w:val="8"/>
          <w:sz w:val="31"/>
          <w:szCs w:val="31"/>
        </w:rPr>
        <w:t>后年度收 支差额的基金）弥补当年收支缺口的资金。</w:t>
      </w:r>
    </w:p>
    <w:p w14:paraId="0F8F91AE">
      <w:pPr>
        <w:spacing w:before="217" w:line="293" w:lineRule="auto"/>
        <w:ind w:left="1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五、基本支出：</w:t>
      </w:r>
      <w:r>
        <w:rPr>
          <w:rFonts w:ascii="仿宋" w:hAnsi="仿宋" w:eastAsia="仿宋" w:cs="仿宋"/>
          <w:spacing w:val="3"/>
          <w:sz w:val="31"/>
          <w:szCs w:val="31"/>
        </w:rPr>
        <w:t>是指为保障机构正常运转、完成日常工作任</w:t>
      </w:r>
      <w:r>
        <w:rPr>
          <w:rFonts w:ascii="仿宋" w:hAnsi="仿宋" w:eastAsia="仿宋" w:cs="仿宋"/>
          <w:spacing w:val="7"/>
          <w:sz w:val="31"/>
          <w:szCs w:val="31"/>
        </w:rPr>
        <w:t>务所必需的开支，其内容包括人员经费和日常公用经费两部分。</w:t>
      </w:r>
    </w:p>
    <w:p w14:paraId="17AABD38">
      <w:pPr>
        <w:spacing w:before="219" w:line="291" w:lineRule="auto"/>
        <w:ind w:left="13" w:right="6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六、项目支出：</w:t>
      </w:r>
      <w:r>
        <w:rPr>
          <w:rFonts w:ascii="仿宋" w:hAnsi="仿宋" w:eastAsia="仿宋" w:cs="仿宋"/>
          <w:spacing w:val="3"/>
          <w:sz w:val="31"/>
          <w:szCs w:val="31"/>
        </w:rPr>
        <w:t>是指在基本支出之外，为完成特定的行政工</w:t>
      </w:r>
      <w:r>
        <w:rPr>
          <w:rFonts w:ascii="仿宋" w:hAnsi="仿宋" w:eastAsia="仿宋" w:cs="仿宋"/>
          <w:spacing w:val="7"/>
          <w:sz w:val="31"/>
          <w:szCs w:val="31"/>
        </w:rPr>
        <w:t>作任务或事业发展目标所发生的支出。</w:t>
      </w:r>
    </w:p>
    <w:p w14:paraId="3311C2E7">
      <w:pPr>
        <w:spacing w:before="220" w:line="331" w:lineRule="auto"/>
        <w:ind w:left="8" w:right="6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七、“三公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”经费：</w:t>
      </w:r>
      <w:r>
        <w:rPr>
          <w:rFonts w:ascii="仿宋" w:hAnsi="仿宋" w:eastAsia="仿宋" w:cs="仿宋"/>
          <w:spacing w:val="1"/>
          <w:sz w:val="31"/>
          <w:szCs w:val="31"/>
        </w:rPr>
        <w:t>是指纳入市级财政预算管理，单位使用</w:t>
      </w:r>
      <w:r>
        <w:rPr>
          <w:rFonts w:ascii="仿宋" w:hAnsi="仿宋" w:eastAsia="仿宋" w:cs="仿宋"/>
          <w:spacing w:val="5"/>
          <w:sz w:val="31"/>
          <w:szCs w:val="31"/>
        </w:rPr>
        <w:t>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</w:t>
      </w:r>
    </w:p>
    <w:p w14:paraId="2075BB45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407" w:bottom="1157" w:left="1598" w:header="0" w:footer="992" w:gutter="0"/>
          <w:cols w:space="720" w:num="1"/>
        </w:sectPr>
      </w:pPr>
    </w:p>
    <w:p w14:paraId="5219B269">
      <w:pPr>
        <w:spacing w:line="299" w:lineRule="auto"/>
        <w:rPr>
          <w:rFonts w:ascii="Arial"/>
          <w:sz w:val="21"/>
        </w:rPr>
      </w:pPr>
    </w:p>
    <w:p w14:paraId="174AC33C">
      <w:pPr>
        <w:spacing w:line="299" w:lineRule="auto"/>
        <w:rPr>
          <w:rFonts w:ascii="Arial"/>
          <w:sz w:val="21"/>
        </w:rPr>
      </w:pPr>
    </w:p>
    <w:p w14:paraId="7CC75A9F">
      <w:pPr>
        <w:spacing w:before="101" w:line="357" w:lineRule="auto"/>
        <w:ind w:left="5" w:right="2" w:firstLine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、过路过桥费、保险费、安全奖励费用等支出；公务接待费反映</w:t>
      </w:r>
      <w:r>
        <w:rPr>
          <w:rFonts w:ascii="仿宋" w:hAnsi="仿宋" w:eastAsia="仿宋" w:cs="仿宋"/>
          <w:spacing w:val="8"/>
          <w:sz w:val="31"/>
          <w:szCs w:val="31"/>
        </w:rPr>
        <w:t>单位按规定开支的各类公务接待（含外宾接待）支出。</w:t>
      </w:r>
    </w:p>
    <w:p w14:paraId="07861BA1">
      <w:pPr>
        <w:spacing w:line="357" w:lineRule="auto"/>
        <w:ind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八、行政（事业）单位机构运转经费情况</w:t>
      </w:r>
      <w:r>
        <w:rPr>
          <w:rFonts w:ascii="仿宋" w:hAnsi="仿宋" w:eastAsia="仿宋" w:cs="仿宋"/>
          <w:spacing w:val="2"/>
          <w:sz w:val="31"/>
          <w:szCs w:val="31"/>
        </w:rPr>
        <w:t>：是指为保障行政</w:t>
      </w:r>
      <w:r>
        <w:rPr>
          <w:rFonts w:ascii="仿宋" w:hAnsi="仿宋" w:eastAsia="仿宋" w:cs="仿宋"/>
          <w:spacing w:val="5"/>
          <w:sz w:val="31"/>
          <w:szCs w:val="31"/>
        </w:rPr>
        <w:t>单位（包括行政单位和事业单位）运行用于购买货物和服务的各项资金，包括办公及印刷费、邮电费、差旅费、会议费、福利费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、日常维修费及一般设备购置费、办公用房水电费、办公用房取暖费、办公用房物业管理费、公务用车运行维护费以及其他费用</w:t>
      </w:r>
    </w:p>
    <w:p w14:paraId="4587AE8E">
      <w:pPr>
        <w:spacing w:before="216" w:line="236" w:lineRule="auto"/>
        <w:ind w:left="22"/>
        <w:rPr>
          <w:rFonts w:ascii="仿宋" w:hAnsi="仿宋" w:eastAsia="仿宋" w:cs="仿宋"/>
          <w:sz w:val="7"/>
          <w:szCs w:val="7"/>
        </w:rPr>
      </w:pPr>
      <w:r>
        <w:rPr>
          <w:rFonts w:ascii="仿宋" w:hAnsi="仿宋" w:eastAsia="仿宋" w:cs="仿宋"/>
          <w:spacing w:val="19"/>
          <w:w w:val="125"/>
          <w:sz w:val="7"/>
          <w:szCs w:val="7"/>
        </w:rPr>
        <w:t>。</w:t>
      </w:r>
    </w:p>
    <w:p w14:paraId="0E4F3BF8">
      <w:pPr>
        <w:spacing w:before="296" w:line="228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附件：</w:t>
      </w:r>
    </w:p>
    <w:p w14:paraId="55618DAF">
      <w:pPr>
        <w:spacing w:before="218" w:line="226" w:lineRule="auto"/>
        <w:ind w:left="12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河南焦裕禄干部学院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年部门预算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val="en-US" w:eastAsia="zh-CN"/>
        </w:rPr>
        <w:t>公开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表</w:t>
      </w:r>
    </w:p>
    <w:sectPr>
      <w:footerReference r:id="rId11" w:type="default"/>
      <w:pgSz w:w="11906" w:h="16839"/>
      <w:pgMar w:top="1431" w:right="1473" w:bottom="1155" w:left="160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5364">
    <w:pPr>
      <w:spacing w:line="168" w:lineRule="auto"/>
      <w:ind w:left="43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B5B5">
    <w:pPr>
      <w:spacing w:line="169" w:lineRule="auto"/>
      <w:ind w:left="43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52B4">
    <w:pPr>
      <w:spacing w:line="169" w:lineRule="auto"/>
      <w:ind w:left="43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0CB55">
    <w:pPr>
      <w:spacing w:line="168" w:lineRule="auto"/>
      <w:ind w:left="43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B11B">
    <w:pPr>
      <w:spacing w:line="167" w:lineRule="auto"/>
      <w:ind w:left="43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FC9C7">
    <w:pPr>
      <w:spacing w:line="169" w:lineRule="auto"/>
      <w:ind w:left="43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F1910">
    <w:pPr>
      <w:spacing w:line="167" w:lineRule="auto"/>
      <w:ind w:left="43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A8425B"/>
    <w:rsid w:val="03885E3A"/>
    <w:rsid w:val="090E5BA6"/>
    <w:rsid w:val="0B6727D9"/>
    <w:rsid w:val="0BB27EF8"/>
    <w:rsid w:val="0C935806"/>
    <w:rsid w:val="0ED91C40"/>
    <w:rsid w:val="132C233E"/>
    <w:rsid w:val="134B26A1"/>
    <w:rsid w:val="136E25AE"/>
    <w:rsid w:val="154D2A40"/>
    <w:rsid w:val="15A5462A"/>
    <w:rsid w:val="1BFB1DE2"/>
    <w:rsid w:val="21C83B7A"/>
    <w:rsid w:val="24CF521F"/>
    <w:rsid w:val="274243CE"/>
    <w:rsid w:val="2A4B359A"/>
    <w:rsid w:val="2A597992"/>
    <w:rsid w:val="2B6C0686"/>
    <w:rsid w:val="30917AAE"/>
    <w:rsid w:val="32244C05"/>
    <w:rsid w:val="326276D3"/>
    <w:rsid w:val="32A70F83"/>
    <w:rsid w:val="37684002"/>
    <w:rsid w:val="37BE35FD"/>
    <w:rsid w:val="3B914B85"/>
    <w:rsid w:val="3BD10C2F"/>
    <w:rsid w:val="3C5462DE"/>
    <w:rsid w:val="3C770B33"/>
    <w:rsid w:val="3D475E43"/>
    <w:rsid w:val="3DD6347F"/>
    <w:rsid w:val="3ED43706"/>
    <w:rsid w:val="3FC40A6E"/>
    <w:rsid w:val="3FE5360A"/>
    <w:rsid w:val="3FEE07F8"/>
    <w:rsid w:val="42582D12"/>
    <w:rsid w:val="427E2307"/>
    <w:rsid w:val="43162B45"/>
    <w:rsid w:val="44FE772F"/>
    <w:rsid w:val="455428F4"/>
    <w:rsid w:val="45BE6EBE"/>
    <w:rsid w:val="45F4468E"/>
    <w:rsid w:val="46916EDC"/>
    <w:rsid w:val="46B81B60"/>
    <w:rsid w:val="475C073D"/>
    <w:rsid w:val="4C215AB1"/>
    <w:rsid w:val="4CC90623"/>
    <w:rsid w:val="4D93478D"/>
    <w:rsid w:val="4F043B94"/>
    <w:rsid w:val="4F477F24"/>
    <w:rsid w:val="50355FCF"/>
    <w:rsid w:val="516A3A56"/>
    <w:rsid w:val="52D675F5"/>
    <w:rsid w:val="5D3A4C25"/>
    <w:rsid w:val="630E06E5"/>
    <w:rsid w:val="6333639E"/>
    <w:rsid w:val="6F8A0D5F"/>
    <w:rsid w:val="709A5CAE"/>
    <w:rsid w:val="754B3A1B"/>
    <w:rsid w:val="75567763"/>
    <w:rsid w:val="76D17F50"/>
    <w:rsid w:val="775C1F10"/>
    <w:rsid w:val="79CD5581"/>
    <w:rsid w:val="7A853AF7"/>
    <w:rsid w:val="7AA02113"/>
    <w:rsid w:val="7B061A6F"/>
    <w:rsid w:val="7E386B07"/>
    <w:rsid w:val="7EEB3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2383</Words>
  <Characters>2563</Characters>
  <TotalTime>2</TotalTime>
  <ScaleCrop>false</ScaleCrop>
  <LinksUpToDate>false</LinksUpToDate>
  <CharactersWithSpaces>2608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2025-03-17T09:40:00Z</dcterms:created>
  <dc:creator>谢斐</dc:creator>
  <cp:lastModifiedBy>汤圆圆圆</cp:lastModifiedBy>
  <cp:lastPrinted>2026-03-11T01:33:00Z</cp:lastPrinted>
  <dcterms:modified xsi:type="dcterms:W3CDTF">2026-03-16T07:42:39Z</dcterms:modified>
  <dc:title>2017年度省级部门预算公开参考格式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2026-03-06T09:44:48Z</vt:filetime>
  </property>
  <property fmtid="{D5CDD505-2E9C-101B-9397-08002B2CF9AE}" pid="4" name="KSOTemplateDocerSaveRecord">
    <vt:lpwstr>eyJoZGlkIjoiMGJhZTM1ZGFmNWM2MmUxYzg5MThlNzU5Nzc5MjliYzgiLCJ1c2VySWQiOiIzNTkyMDg2ODIifQ==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424870E693004FEE97B343B4104AEE30_13</vt:lpwstr>
  </property>
</Properties>
</file>