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 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焦裕禄干部学院公开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招聘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劳务派遣工作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人员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岗位表</w:t>
      </w:r>
    </w:p>
    <w:tbl>
      <w:tblPr>
        <w:tblStyle w:val="3"/>
        <w:tblW w:w="14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89"/>
        <w:gridCol w:w="879"/>
        <w:gridCol w:w="1828"/>
        <w:gridCol w:w="1925"/>
        <w:gridCol w:w="1744"/>
        <w:gridCol w:w="5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岗位职责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现场教学教师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负责现场教学讲解、培训班带班管理工作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中国语言文学类、戏剧与影视学类、旅游管理类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全日制普通本科及以上学历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男性；年龄在25周岁以下(含25周岁，1997年1月1日以后出生)，研究生及以上学历可放宽至28周岁（含28周岁，1994年1月1日以后出生）；身体健康、容貌端庄，形象气质好，身高170厘米以上，要求无传染病、不晕车；具有较强的组织、协调、沟通能力和良好的语言文字、口头表达能力；普通话二级甲等以上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现场教学教师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负责现场教学讲解、培训班带班管理工作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  <w:t>中国语言文学类、戏剧与影视学类、旅游管理类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全日制普通本科及以上学历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女性；年龄在25周岁以下(含25周岁，1997年1月1日以后出生)，研究生及以上学历可放宽至28周岁（含28周岁，1994年1月1日以后出生）；身体健康、容貌端庄，形象气质好，身高160厘米以上，要求无传染病、不晕车；具有较强的组织、协调、沟通能力和良好的语言文字、口头表达能力；普通话二级甲等以上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计算机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eastAsia="zh-CN"/>
              </w:rPr>
              <w:t>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eastAsia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信息化建设、计算机网络维护、计算机软件应用、多媒体设备操作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全日制普通本科及以上学历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年龄在30周岁以下(含30周岁，1992年1月1日以后出生)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相关工作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经历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者优先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新媒体新闻采编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eastAsia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新闻信息撰写、文字编辑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新闻传播学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、汉语言文学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全日制普通本科及以上学历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年龄在30周岁以下(含30周岁，1992年1月1日以后出生)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相关工作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经历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者优先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新媒体视频摄录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eastAsia="zh-CN"/>
              </w:rPr>
              <w:t>、制作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eastAsia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视频脚本撰写、拍录、摄像、后期制作，对外宣传文案策划，新媒体平台应用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广播电视学、广播电视编导、影视摄影与制作、网络与新媒体、影视技术、戏剧影视导演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-6"/>
                <w:w w:val="9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、电影制作、广播电视艺术学、广播电视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-6"/>
                <w:w w:val="9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全日制普通本科及以上学历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年龄在30周岁以下(含30周岁，1992年1月1日以后出生)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相关工作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经历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</w:rPr>
              <w:t>者优先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w w:val="90"/>
                <w:sz w:val="21"/>
                <w:szCs w:val="21"/>
                <w:lang w:val="en-US" w:eastAsia="zh-CN"/>
              </w:rPr>
              <w:t>考虑。</w:t>
            </w:r>
          </w:p>
        </w:tc>
      </w:tr>
    </w:tbl>
    <w:p>
      <w:pPr>
        <w:wordWrap w:val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952" w:right="1440" w:bottom="55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zZlYWUzMmJhNDdlMGE3MWZmMmE0OGUzOTdkMzMifQ=="/>
  </w:docVars>
  <w:rsids>
    <w:rsidRoot w:val="72E23F95"/>
    <w:rsid w:val="72E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2022-11-29T03:58:00Z</dcterms:created>
  <dc:creator>DELL</dc:creator>
  <cp:lastModifiedBy>DELL</cp:lastModifiedBy>
  <dcterms:modified xsi:type="dcterms:W3CDTF">2022-11-29T04:00:26Z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F48F10D3AF8F4A90B4F8F807026AFD52</vt:lpwstr>
  </property>
</Properties>
</file>